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bookmarkStart w:id="0" w:name="_GoBack"/>
      <w:bookmarkEnd w:id="0"/>
      <w:r w:rsidRPr="005A0B76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D582160" wp14:editId="290535AB">
            <wp:extent cx="609600" cy="685800"/>
            <wp:effectExtent l="0" t="0" r="0" b="0"/>
            <wp:docPr id="2" name="Immagine 17" descr="Descrizione: 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logo-minist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Ambito Territoriale CAL0000004</w:t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E8BA23" wp14:editId="4639A276">
                <wp:simplePos x="0" y="0"/>
                <wp:positionH relativeFrom="column">
                  <wp:posOffset>51435</wp:posOffset>
                </wp:positionH>
                <wp:positionV relativeFrom="page">
                  <wp:posOffset>-143510</wp:posOffset>
                </wp:positionV>
                <wp:extent cx="6059805" cy="68580"/>
                <wp:effectExtent l="0" t="0" r="1714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76" w:rsidRDefault="005A0B76" w:rsidP="005A0B7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5A0B76" w:rsidRDefault="005A0B76" w:rsidP="005A0B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0B76" w:rsidRDefault="005A0B76" w:rsidP="005A0B7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</w:pPr>
                          </w:p>
                          <w:p w:rsidR="005A0B76" w:rsidRDefault="005A0B76" w:rsidP="005A0B7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-11.3pt;width:477.15pt;height: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" strokecolor="silver" strokeweight=".5pt">
                <v:textbox inset="7.45pt,3.85pt,7.45pt,3.85pt">
                  <w:txbxContent>
                    <w:p w:rsidR="005A0B76" w:rsidRDefault="005A0B76" w:rsidP="005A0B7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5A0B76" w:rsidRDefault="005A0B76" w:rsidP="005A0B76">
                      <w:pPr>
                        <w:rPr>
                          <w:rFonts w:ascii="Arial" w:hAnsi="Arial" w:cs="Arial"/>
                        </w:rPr>
                      </w:pPr>
                    </w:p>
                    <w:p w:rsidR="005A0B76" w:rsidRDefault="005A0B76" w:rsidP="005A0B76">
                      <w:pPr>
                        <w:jc w:val="both"/>
                        <w:rPr>
                          <w:rFonts w:ascii="Arial" w:hAnsi="Arial" w:cs="Arial"/>
                          <w:color w:val="808080"/>
                          <w:szCs w:val="20"/>
                        </w:rPr>
                      </w:pPr>
                    </w:p>
                    <w:p w:rsidR="005A0B76" w:rsidRDefault="005A0B76" w:rsidP="005A0B7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A0B76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 xml:space="preserve">ISTITUTO COMPRENSIVO STATALE </w:t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Scuola Infanzia – Scuola Primaria – </w:t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Scuola Secondaria di 1° Grado “Padre Giuseppe Puglisi” ad indirizzo musicale</w:t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VIA G. FORTUNATO, 10 – 87021   BELVEDERE MARITTIMO</w:t>
      </w:r>
      <w:r w:rsidRPr="005A0B7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it-IT"/>
        </w:rPr>
        <w:t xml:space="preserve">   </w:t>
      </w: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(CS)  tel. e fax  0985/82923  </w:t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C. M. - CSIC8AS00C – C. F. 82001590783 - Codice Univoco Ufficio UFUPTB</w:t>
      </w:r>
    </w:p>
    <w:p w:rsidR="005A0B76" w:rsidRP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-  E-MAIL: </w:t>
      </w:r>
      <w:hyperlink r:id="rId7" w:history="1">
        <w:r w:rsidRPr="005A0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it-IT"/>
          </w:rPr>
          <w:t>csic8as00c@istruzione.it</w:t>
        </w:r>
      </w:hyperlink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PEC: </w:t>
      </w:r>
      <w:hyperlink r:id="rId8" w:history="1">
        <w:r w:rsidRPr="005A0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it-IT"/>
          </w:rPr>
          <w:t>csic8as00c@pec.istruzione.it</w:t>
        </w:r>
      </w:hyperlink>
    </w:p>
    <w:p w:rsid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 xml:space="preserve">Sito web: </w:t>
      </w:r>
      <w:hyperlink r:id="rId9" w:history="1">
        <w:r w:rsidRPr="005A0B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it-IT"/>
          </w:rPr>
          <w:t>www.icbelvedere.gov.it</w:t>
        </w:r>
      </w:hyperlink>
      <w:r w:rsidRPr="005A0B76"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 xml:space="preserve"> </w:t>
      </w:r>
    </w:p>
    <w:p w:rsidR="005A0B76" w:rsidRDefault="005A0B76" w:rsidP="005A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</w:p>
    <w:p w:rsidR="004B2B6F" w:rsidRDefault="004B2B6F" w:rsidP="004B2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>Agli Atti</w:t>
      </w:r>
    </w:p>
    <w:p w:rsidR="004B2B6F" w:rsidRDefault="004B2B6F" w:rsidP="004B2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>All’Albo/sito web della Scuola</w:t>
      </w:r>
    </w:p>
    <w:p w:rsidR="004B2B6F" w:rsidRDefault="004B2B6F" w:rsidP="007A7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</w:p>
    <w:p w:rsidR="007A7A7E" w:rsidRDefault="007A7A7E" w:rsidP="007A7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  <w:t>RELAZIONE</w:t>
      </w:r>
    </w:p>
    <w:p w:rsidR="007A7A7E" w:rsidRPr="005A0B76" w:rsidRDefault="007A7A7E" w:rsidP="007A7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it-IT"/>
        </w:rPr>
      </w:pPr>
    </w:p>
    <w:p w:rsidR="003F43C0" w:rsidRPr="00E6260E" w:rsidRDefault="003F43C0" w:rsidP="004B6D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60E">
        <w:rPr>
          <w:rFonts w:ascii="Times New Roman" w:hAnsi="Times New Roman" w:cs="Times New Roman"/>
          <w:b/>
          <w:sz w:val="24"/>
          <w:szCs w:val="24"/>
        </w:rPr>
        <w:t>Monitoraggio intermedio per verificare l’andamento del progetto ed esaminare i prodotti via via realizzati</w:t>
      </w:r>
    </w:p>
    <w:p w:rsidR="003F43C0" w:rsidRPr="00E6260E" w:rsidRDefault="003F43C0" w:rsidP="004B6D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C0" w:rsidRPr="00E6260E" w:rsidRDefault="003F43C0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 Il Dirigente Scolastico, nell’ottica di </w:t>
      </w:r>
      <w:r w:rsidRPr="00E6260E">
        <w:rPr>
          <w:rStyle w:val="Enfasigrassetto"/>
          <w:rFonts w:ascii="Times New Roman" w:hAnsi="Times New Roman" w:cs="Times New Roman"/>
          <w:b w:val="0"/>
          <w:color w:val="2C2C2C"/>
          <w:sz w:val="24"/>
          <w:szCs w:val="24"/>
          <w:bdr w:val="none" w:sz="0" w:space="0" w:color="auto" w:frame="1"/>
          <w:shd w:val="clear" w:color="auto" w:fill="FFFFFF"/>
        </w:rPr>
        <w:t>una maggiore  attenzione alla qualità degli interventi formativi e alla loro ricaduta sull’attività curricolare, informa il Collegio</w:t>
      </w:r>
      <w:r w:rsidRPr="00E6260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E6260E">
        <w:rPr>
          <w:rFonts w:ascii="Times New Roman" w:hAnsi="Times New Roman" w:cs="Times New Roman"/>
          <w:sz w:val="24"/>
          <w:szCs w:val="24"/>
        </w:rPr>
        <w:t>che</w:t>
      </w:r>
      <w:r w:rsidR="005B57D4" w:rsidRPr="00E6260E">
        <w:rPr>
          <w:rFonts w:ascii="Times New Roman" w:hAnsi="Times New Roman" w:cs="Times New Roman"/>
          <w:sz w:val="24"/>
          <w:szCs w:val="24"/>
        </w:rPr>
        <w:t>,</w:t>
      </w:r>
      <w:r w:rsidRPr="00E6260E">
        <w:rPr>
          <w:rFonts w:ascii="Times New Roman" w:hAnsi="Times New Roman" w:cs="Times New Roman"/>
          <w:sz w:val="24"/>
          <w:szCs w:val="24"/>
        </w:rPr>
        <w:t xml:space="preserve">  in base alla verifica intermedia</w:t>
      </w:r>
      <w:r w:rsidR="005B57D4" w:rsidRPr="00E6260E">
        <w:rPr>
          <w:rFonts w:ascii="Times New Roman" w:hAnsi="Times New Roman" w:cs="Times New Roman"/>
          <w:sz w:val="24"/>
          <w:szCs w:val="24"/>
        </w:rPr>
        <w:t xml:space="preserve"> del Piano di Miglioramento 2017-2018,</w:t>
      </w:r>
      <w:r w:rsidRPr="00E6260E">
        <w:rPr>
          <w:rFonts w:ascii="Times New Roman" w:hAnsi="Times New Roman" w:cs="Times New Roman"/>
          <w:sz w:val="24"/>
          <w:szCs w:val="24"/>
        </w:rPr>
        <w:t xml:space="preserve"> la maggior parte delle attività e dei progetti sono stati avviati. </w:t>
      </w:r>
    </w:p>
    <w:p w:rsidR="005B57D4" w:rsidRPr="00E6260E" w:rsidRDefault="005B57D4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A2E" w:rsidRPr="00E6260E" w:rsidRDefault="00395A2E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Innanzitutto la nostra Istituzione scolastica si è dotata quest’anno di un Curricolo Verticale per Competenze per i tre gradi scolastici presenti, con percorsi didattici unitari e coerenti nel rispetto dei livelli di sviluppo cognitivo propri di ogni età.</w:t>
      </w:r>
    </w:p>
    <w:p w:rsidR="005B57D4" w:rsidRPr="00E6260E" w:rsidRDefault="005B57D4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2F" w:rsidRPr="00E6260E" w:rsidRDefault="00B45F2F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La progettazione disciplinare è stata definita ad inizio anno,  monitorata attraverso incontri periodici tra insegnanti per la verifica degli obiettivi programmati e condivisa con le famiglie durante gli incontri progettati durante l’anno. Sono state predisposte e realizzate  prove strutturate in  ingresso per </w:t>
      </w:r>
      <w:r w:rsidR="005B57D4" w:rsidRPr="00E6260E">
        <w:rPr>
          <w:rFonts w:ascii="Times New Roman" w:hAnsi="Times New Roman" w:cs="Times New Roman"/>
          <w:sz w:val="24"/>
          <w:szCs w:val="24"/>
        </w:rPr>
        <w:t xml:space="preserve">le </w:t>
      </w:r>
      <w:r w:rsidRPr="00E6260E">
        <w:rPr>
          <w:rFonts w:ascii="Times New Roman" w:hAnsi="Times New Roman" w:cs="Times New Roman"/>
          <w:sz w:val="24"/>
          <w:szCs w:val="24"/>
        </w:rPr>
        <w:t>diverse discipline.</w:t>
      </w:r>
    </w:p>
    <w:p w:rsidR="007C1882" w:rsidRPr="00E6260E" w:rsidRDefault="005B57D4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A settembre  è stata completata</w:t>
      </w:r>
      <w:r w:rsidR="007C1882" w:rsidRPr="00E6260E">
        <w:rPr>
          <w:rFonts w:ascii="Times New Roman" w:hAnsi="Times New Roman" w:cs="Times New Roman"/>
          <w:sz w:val="24"/>
          <w:szCs w:val="24"/>
        </w:rPr>
        <w:t xml:space="preserve"> UF2 “Introduzione alla programmazione “ a ritroso ” e alla progettazione dei curricoli per competenze”. La presente Unità Formativa iniziata lo scorso anno ha messo a disposizione dei docenti il materiale prodotto o acquisito durante i corsi/seminari e </w:t>
      </w:r>
      <w:r w:rsidR="00C17F9B">
        <w:rPr>
          <w:rFonts w:ascii="Times New Roman" w:hAnsi="Times New Roman" w:cs="Times New Roman"/>
          <w:sz w:val="24"/>
          <w:szCs w:val="24"/>
        </w:rPr>
        <w:t>h</w:t>
      </w:r>
      <w:r w:rsidR="007C1882" w:rsidRPr="00E6260E">
        <w:rPr>
          <w:rFonts w:ascii="Times New Roman" w:hAnsi="Times New Roman" w:cs="Times New Roman"/>
          <w:sz w:val="24"/>
          <w:szCs w:val="24"/>
        </w:rPr>
        <w:t>a</w:t>
      </w:r>
      <w:r w:rsidR="00C17F9B">
        <w:rPr>
          <w:rFonts w:ascii="Times New Roman" w:hAnsi="Times New Roman" w:cs="Times New Roman"/>
          <w:sz w:val="24"/>
          <w:szCs w:val="24"/>
        </w:rPr>
        <w:t xml:space="preserve"> permesso di</w:t>
      </w:r>
      <w:r w:rsidR="007C1882" w:rsidRPr="00E6260E">
        <w:rPr>
          <w:rFonts w:ascii="Times New Roman" w:hAnsi="Times New Roman" w:cs="Times New Roman"/>
          <w:sz w:val="24"/>
          <w:szCs w:val="24"/>
        </w:rPr>
        <w:t xml:space="preserve"> progettare anche attività in </w:t>
      </w:r>
      <w:proofErr w:type="spellStart"/>
      <w:r w:rsidR="007C1882" w:rsidRPr="00E6260E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="007C1882" w:rsidRPr="00E6260E">
        <w:rPr>
          <w:rFonts w:ascii="Times New Roman" w:hAnsi="Times New Roman" w:cs="Times New Roman"/>
          <w:sz w:val="24"/>
          <w:szCs w:val="24"/>
        </w:rPr>
        <w:t xml:space="preserve"> tutoring al fine di relazionare e rendicontare al Collegio dei docenti, convocato il 29 settembre 2017 in merito alle conoscenze, alle abilità e alle competenze conseguite durante i percorsi formativi.</w:t>
      </w:r>
    </w:p>
    <w:p w:rsidR="007C1882" w:rsidRPr="00E6260E" w:rsidRDefault="007C1882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A2E" w:rsidRPr="00E6260E" w:rsidRDefault="00395A2E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Durante il primo periodo di attività si è proceduto ad una serie di attività importanti per definire le caratteristiche del nostro Istituto:</w:t>
      </w:r>
    </w:p>
    <w:p w:rsidR="00395A2E" w:rsidRPr="00E6260E" w:rsidRDefault="00395A2E" w:rsidP="004B6D10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La revisione del Piano triennale dell’Offerta Formativa 2016/2019 con tutta una serie di proposte di progetti coerenti con le priorità evidenziate nel RAV e con quanto previsto nel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. A questo proposito </w:t>
      </w:r>
      <w:r w:rsidR="005B57D4" w:rsidRPr="00E6260E">
        <w:rPr>
          <w:rFonts w:ascii="Times New Roman" w:hAnsi="Times New Roman" w:cs="Times New Roman"/>
          <w:sz w:val="24"/>
          <w:szCs w:val="24"/>
        </w:rPr>
        <w:t>è stata realizzata una brochure “Mini PTOF” in cui sono stati  esplicitati in forma sintetica il funzionamento della scuola e i numerosi progetti ed attività attraverso cui si realizza l’Offerta Formativa.</w:t>
      </w:r>
    </w:p>
    <w:p w:rsidR="00395A2E" w:rsidRPr="00E6260E" w:rsidRDefault="00395A2E" w:rsidP="004B6D10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Aggiornamento/Revisione del Regolamento di Istituto 2017-2018 approvato dal Collegio dei docenti con delibera n. 37 del 30 ottobre 2017 e adottato dal Consiglio di Istituto con delibera n. 29 del 30 ottobre 2017.</w:t>
      </w:r>
    </w:p>
    <w:p w:rsidR="005373E1" w:rsidRPr="00E6260E" w:rsidRDefault="005373E1" w:rsidP="004B6D10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lastRenderedPageBreak/>
        <w:t xml:space="preserve">Carta dei Servizi approvata il 30 ottobre </w:t>
      </w:r>
      <w:r w:rsidR="004A0C9C" w:rsidRPr="00E6260E">
        <w:rPr>
          <w:rFonts w:ascii="Times New Roman" w:hAnsi="Times New Roman" w:cs="Times New Roman"/>
          <w:sz w:val="24"/>
          <w:szCs w:val="24"/>
        </w:rPr>
        <w:t xml:space="preserve"> con cui si </w:t>
      </w:r>
      <w:r w:rsidRPr="00E6260E">
        <w:rPr>
          <w:rFonts w:ascii="Times New Roman" w:hAnsi="Times New Roman" w:cs="Times New Roman"/>
          <w:sz w:val="24"/>
          <w:szCs w:val="24"/>
        </w:rPr>
        <w:t>esplicita</w:t>
      </w:r>
      <w:r w:rsidR="004A0C9C" w:rsidRPr="00E6260E">
        <w:rPr>
          <w:rFonts w:ascii="Times New Roman" w:hAnsi="Times New Roman" w:cs="Times New Roman"/>
          <w:sz w:val="24"/>
          <w:szCs w:val="24"/>
        </w:rPr>
        <w:t>no</w:t>
      </w:r>
      <w:r w:rsidRPr="00E6260E">
        <w:rPr>
          <w:rFonts w:ascii="Times New Roman" w:hAnsi="Times New Roman" w:cs="Times New Roman"/>
          <w:sz w:val="24"/>
          <w:szCs w:val="24"/>
        </w:rPr>
        <w:t xml:space="preserve"> i servizi offerti dalla scuola, sulla base delle risorse professionali e strutturali a disposizione.</w:t>
      </w:r>
    </w:p>
    <w:p w:rsidR="00520AD5" w:rsidRPr="00E6260E" w:rsidRDefault="00520AD5" w:rsidP="004B6D10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Aggiornamento/Revisione del Piano di Miglioramento 2017/2018.</w:t>
      </w:r>
    </w:p>
    <w:p w:rsidR="00EF4B0E" w:rsidRPr="00E6260E" w:rsidRDefault="00EF4B0E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Nell’ambito dell’Autovalut</w:t>
      </w:r>
      <w:r w:rsidR="004B6D10">
        <w:rPr>
          <w:rFonts w:ascii="Times New Roman" w:hAnsi="Times New Roman" w:cs="Times New Roman"/>
          <w:sz w:val="24"/>
          <w:szCs w:val="24"/>
        </w:rPr>
        <w:t>azione di Istituto nel mese di n</w:t>
      </w:r>
      <w:r w:rsidRPr="00E6260E">
        <w:rPr>
          <w:rFonts w:ascii="Times New Roman" w:hAnsi="Times New Roman" w:cs="Times New Roman"/>
          <w:sz w:val="24"/>
          <w:szCs w:val="24"/>
        </w:rPr>
        <w:t>ovembre sono stati resi noti sul sito web della scuola i risultati dei questionari di gradimento da cui è emersa un’immagine del nostro Istituto come di un’organizzazione efficiente che accoglie gli alunni e le loro famiglie e sa dialogare con loro.</w:t>
      </w:r>
    </w:p>
    <w:p w:rsidR="00395A2E" w:rsidRPr="00E6260E" w:rsidRDefault="00395A2E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A2E" w:rsidRPr="00E6260E" w:rsidRDefault="00395A2E" w:rsidP="004B6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Nell’ambito dello 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E6260E">
        <w:rPr>
          <w:rFonts w:ascii="Times New Roman" w:hAnsi="Times New Roman" w:cs="Times New Roman"/>
          <w:bCs/>
          <w:sz w:val="24"/>
          <w:szCs w:val="24"/>
        </w:rPr>
        <w:t>vi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pp</w:t>
      </w:r>
      <w:r w:rsidRPr="00E6260E">
        <w:rPr>
          <w:rFonts w:ascii="Times New Roman" w:hAnsi="Times New Roman" w:cs="Times New Roman"/>
          <w:bCs/>
          <w:sz w:val="24"/>
          <w:szCs w:val="24"/>
        </w:rPr>
        <w:t>o e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z w:val="24"/>
          <w:szCs w:val="24"/>
        </w:rPr>
        <w:t>valori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zz</w:t>
      </w:r>
      <w:r w:rsidRPr="00E6260E">
        <w:rPr>
          <w:rFonts w:ascii="Times New Roman" w:hAnsi="Times New Roman" w:cs="Times New Roman"/>
          <w:bCs/>
          <w:sz w:val="24"/>
          <w:szCs w:val="24"/>
        </w:rPr>
        <w:t>a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E6260E">
        <w:rPr>
          <w:rFonts w:ascii="Times New Roman" w:hAnsi="Times New Roman" w:cs="Times New Roman"/>
          <w:bCs/>
          <w:sz w:val="24"/>
          <w:szCs w:val="24"/>
        </w:rPr>
        <w:t>io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E6260E">
        <w:rPr>
          <w:rFonts w:ascii="Times New Roman" w:hAnsi="Times New Roman" w:cs="Times New Roman"/>
          <w:bCs/>
          <w:sz w:val="24"/>
          <w:szCs w:val="24"/>
        </w:rPr>
        <w:t>e</w:t>
      </w:r>
      <w:r w:rsidRPr="00E6260E">
        <w:rPr>
          <w:rFonts w:ascii="Times New Roman" w:hAnsi="Times New Roman" w:cs="Times New Roman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d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E6260E">
        <w:rPr>
          <w:rFonts w:ascii="Times New Roman" w:hAnsi="Times New Roman" w:cs="Times New Roman"/>
          <w:bCs/>
          <w:sz w:val="24"/>
          <w:szCs w:val="24"/>
        </w:rPr>
        <w:t>l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E6260E">
        <w:rPr>
          <w:rFonts w:ascii="Times New Roman" w:hAnsi="Times New Roman" w:cs="Times New Roman"/>
          <w:bCs/>
          <w:sz w:val="24"/>
          <w:szCs w:val="24"/>
        </w:rPr>
        <w:t>e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r</w:t>
      </w:r>
      <w:r w:rsidRPr="00E6260E">
        <w:rPr>
          <w:rFonts w:ascii="Times New Roman" w:hAnsi="Times New Roman" w:cs="Times New Roman"/>
          <w:bCs/>
          <w:sz w:val="24"/>
          <w:szCs w:val="24"/>
        </w:rPr>
        <w:t>isorse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pacing w:val="3"/>
          <w:sz w:val="24"/>
          <w:szCs w:val="24"/>
        </w:rPr>
        <w:t>u</w:t>
      </w:r>
      <w:r w:rsidRPr="00E6260E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E6260E">
        <w:rPr>
          <w:rFonts w:ascii="Times New Roman" w:hAnsi="Times New Roman" w:cs="Times New Roman"/>
          <w:bCs/>
          <w:sz w:val="24"/>
          <w:szCs w:val="24"/>
        </w:rPr>
        <w:t>a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E6260E">
        <w:rPr>
          <w:rFonts w:ascii="Times New Roman" w:hAnsi="Times New Roman" w:cs="Times New Roman"/>
          <w:bCs/>
          <w:sz w:val="24"/>
          <w:szCs w:val="24"/>
        </w:rPr>
        <w:t xml:space="preserve">e e nell’ottica di </w:t>
      </w:r>
      <w:r w:rsidRPr="00E6260E">
        <w:rPr>
          <w:rFonts w:ascii="Times New Roman" w:hAnsi="Times New Roman" w:cs="Times New Roman"/>
          <w:sz w:val="24"/>
          <w:szCs w:val="24"/>
        </w:rPr>
        <w:t xml:space="preserve">potenziare la formazione del personale sono continuate anche quest’anno le attività di formazione presso lo Snodo Territoriale per la formazione del personale della scuola del Liceo “P.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Metastasio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>” di Scalea nell’ambito del PNSD  F.S.E. Azione 10.8.4 “ Formazione del personale della scuola su tecnologie e approcci metodologici innovativi”. In particolare:</w:t>
      </w:r>
    </w:p>
    <w:p w:rsidR="00395A2E" w:rsidRPr="00E6260E" w:rsidRDefault="00395A2E" w:rsidP="004B6D10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Corso di formazione “Team competente 1” - codice 10.8.4.A1- FSEPON-CL-2016-10 destinato ai docenti del team dell’innovazione.  Il corso</w:t>
      </w:r>
      <w:r w:rsidR="00EC6452" w:rsidRPr="00E6260E">
        <w:rPr>
          <w:rFonts w:ascii="Times New Roman" w:hAnsi="Times New Roman" w:cs="Times New Roman"/>
          <w:sz w:val="24"/>
          <w:szCs w:val="24"/>
        </w:rPr>
        <w:t xml:space="preserve"> ha  previsto</w:t>
      </w:r>
      <w:r w:rsidRPr="00E6260E">
        <w:rPr>
          <w:rFonts w:ascii="Times New Roman" w:hAnsi="Times New Roman" w:cs="Times New Roman"/>
          <w:sz w:val="24"/>
          <w:szCs w:val="24"/>
        </w:rPr>
        <w:t xml:space="preserve"> 18 ore di formazione sulle tecnologie applicate alla didattica. </w:t>
      </w:r>
    </w:p>
    <w:p w:rsidR="00EC6452" w:rsidRPr="00E6260E" w:rsidRDefault="00EC6452" w:rsidP="004B6D10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Corso di formazione “Strumenti digitali per fare didattica innovativa 1” Il corso ha previsto 18 ore di formazione .</w:t>
      </w:r>
    </w:p>
    <w:p w:rsidR="00395A2E" w:rsidRPr="00E6260E" w:rsidRDefault="00395A2E" w:rsidP="004B6D10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Alla luce dell’adozione da parte del nostro Istituto del nuovo registro elettronico IMAS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, a settembre si sono tenuti 2 incontri di formazione professionale in relazione all’utilizzo del Registro elettronico coadiuvati dai referenti per l’utilizzo del Registro elettronico:  la prof.ssa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Zambataro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Patrizia per il Personale Docente della Scuola Primaria la prof.ssa Palermo Maria Luisa per il Personale Docente della Scuola Secondaria di primo grado.  </w:t>
      </w:r>
    </w:p>
    <w:p w:rsidR="00395A2E" w:rsidRDefault="00395A2E" w:rsidP="004B6D10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23 gennaio 2018 un incontro di formazione professionale sulla procedura e sugli adempimenti previsti per lo scrutinio intermedio relativi all’utilizzo del Registro elettronico – IMAS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rivolto a docenti Coordinatori di classe della Scuola Primaria e della Scuola Secondaria di primo grado, dei collaboratori del Dirigente scolastico e dei Referenti per l’uso del Registro elettronico.  </w:t>
      </w:r>
    </w:p>
    <w:p w:rsidR="005075B0" w:rsidRDefault="005075B0" w:rsidP="005075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l’anno il personale di segreteria, inoltre, nell’ambito della dematerializzazione della segreteria, ha effettuato la formazione SISSIWEB e Segreteria Digitale.</w:t>
      </w:r>
    </w:p>
    <w:p w:rsidR="005075B0" w:rsidRPr="005075B0" w:rsidRDefault="005075B0" w:rsidP="005075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D10" w:rsidRPr="004B6D10" w:rsidRDefault="004B6D10" w:rsidP="004B6D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D10">
        <w:rPr>
          <w:rFonts w:ascii="Times New Roman" w:hAnsi="Times New Roman" w:cs="Times New Roman"/>
          <w:sz w:val="24"/>
          <w:szCs w:val="24"/>
        </w:rPr>
        <w:t>Nel mese di dicembre 2017 la scuola ha inserito nell’Area Riservata del sito web:</w:t>
      </w:r>
    </w:p>
    <w:p w:rsidR="004B6D10" w:rsidRPr="004B6D10" w:rsidRDefault="004B6D10" w:rsidP="004B6D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10">
        <w:rPr>
          <w:rFonts w:ascii="Times New Roman" w:hAnsi="Times New Roman" w:cs="Times New Roman"/>
          <w:sz w:val="24"/>
          <w:szCs w:val="24"/>
        </w:rPr>
        <w:t>Corso di formazione dei PREPOSTI sulla Sicurezza in modalità on-line ai sensi dell’art. 37 del Decreto Legislativo 81/2008 in modalità on line, con questionario finale, della valenza di 8 ore.</w:t>
      </w:r>
    </w:p>
    <w:p w:rsidR="004B6D10" w:rsidRPr="004B6D10" w:rsidRDefault="004B6D10" w:rsidP="004B6D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10">
        <w:rPr>
          <w:rFonts w:ascii="Times New Roman" w:hAnsi="Times New Roman" w:cs="Times New Roman"/>
          <w:sz w:val="24"/>
          <w:szCs w:val="24"/>
        </w:rPr>
        <w:t xml:space="preserve">Corso di formazione/aggiornamento sulla Sicurezza in modalità on-line con questionario finale ai sensi del Decreto Legislativo 81/2008, artt. 36 e 37 di 4 ore. </w:t>
      </w:r>
    </w:p>
    <w:p w:rsidR="004B6D10" w:rsidRPr="004B6D10" w:rsidRDefault="004B6D10" w:rsidP="004B6D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D10">
        <w:rPr>
          <w:rFonts w:ascii="Times New Roman" w:hAnsi="Times New Roman" w:cs="Times New Roman"/>
          <w:sz w:val="24"/>
          <w:szCs w:val="24"/>
        </w:rPr>
        <w:t xml:space="preserve">I suddetti  moduli sono stati realizzati grazie al supporto tecnico del RSPP ing. Luigi </w:t>
      </w:r>
      <w:proofErr w:type="spellStart"/>
      <w:r w:rsidRPr="004B6D10">
        <w:rPr>
          <w:rFonts w:ascii="Times New Roman" w:hAnsi="Times New Roman" w:cs="Times New Roman"/>
          <w:sz w:val="24"/>
          <w:szCs w:val="24"/>
        </w:rPr>
        <w:t>Quintieri</w:t>
      </w:r>
      <w:proofErr w:type="spellEnd"/>
      <w:r w:rsidRPr="004B6D10">
        <w:rPr>
          <w:rFonts w:ascii="Times New Roman" w:hAnsi="Times New Roman" w:cs="Times New Roman"/>
          <w:sz w:val="24"/>
          <w:szCs w:val="24"/>
        </w:rPr>
        <w:t>.</w:t>
      </w:r>
    </w:p>
    <w:p w:rsidR="004B6D10" w:rsidRPr="004B6D10" w:rsidRDefault="004B6D10" w:rsidP="004B6D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6452" w:rsidRPr="00E6260E" w:rsidRDefault="00EC6452" w:rsidP="004B6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2E" w:rsidRPr="00E6260E" w:rsidRDefault="00395A2E" w:rsidP="004B6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Per quanto riguarda l’</w:t>
      </w:r>
      <w:r w:rsidRPr="00E6260E">
        <w:rPr>
          <w:rFonts w:ascii="Times New Roman" w:hAnsi="Times New Roman" w:cs="Times New Roman"/>
          <w:bCs/>
          <w:sz w:val="24"/>
          <w:szCs w:val="24"/>
        </w:rPr>
        <w:t>I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E6260E">
        <w:rPr>
          <w:rFonts w:ascii="Times New Roman" w:hAnsi="Times New Roman" w:cs="Times New Roman"/>
          <w:bCs/>
          <w:sz w:val="24"/>
          <w:szCs w:val="24"/>
        </w:rPr>
        <w:t>t</w:t>
      </w:r>
      <w:r w:rsidRPr="00E6260E">
        <w:rPr>
          <w:rFonts w:ascii="Times New Roman" w:hAnsi="Times New Roman" w:cs="Times New Roman"/>
          <w:bCs/>
          <w:spacing w:val="-2"/>
          <w:sz w:val="24"/>
          <w:szCs w:val="24"/>
        </w:rPr>
        <w:t>e</w:t>
      </w:r>
      <w:r w:rsidRPr="00E6260E">
        <w:rPr>
          <w:rFonts w:ascii="Times New Roman" w:hAnsi="Times New Roman" w:cs="Times New Roman"/>
          <w:bCs/>
          <w:sz w:val="24"/>
          <w:szCs w:val="24"/>
        </w:rPr>
        <w:t>g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z w:val="24"/>
          <w:szCs w:val="24"/>
        </w:rPr>
        <w:t>a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E6260E">
        <w:rPr>
          <w:rFonts w:ascii="Times New Roman" w:hAnsi="Times New Roman" w:cs="Times New Roman"/>
          <w:bCs/>
          <w:sz w:val="24"/>
          <w:szCs w:val="24"/>
        </w:rPr>
        <w:t>io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E6260E">
        <w:rPr>
          <w:rFonts w:ascii="Times New Roman" w:hAnsi="Times New Roman" w:cs="Times New Roman"/>
          <w:bCs/>
          <w:sz w:val="24"/>
          <w:szCs w:val="24"/>
        </w:rPr>
        <w:t>e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c</w:t>
      </w:r>
      <w:r w:rsidRPr="00E6260E">
        <w:rPr>
          <w:rFonts w:ascii="Times New Roman" w:hAnsi="Times New Roman" w:cs="Times New Roman"/>
          <w:bCs/>
          <w:sz w:val="24"/>
          <w:szCs w:val="24"/>
        </w:rPr>
        <w:t>on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z w:val="24"/>
          <w:szCs w:val="24"/>
        </w:rPr>
        <w:t>il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z w:val="24"/>
          <w:szCs w:val="24"/>
        </w:rPr>
        <w:t>t</w:t>
      </w:r>
      <w:r w:rsidRPr="00E6260E">
        <w:rPr>
          <w:rFonts w:ascii="Times New Roman" w:hAnsi="Times New Roman" w:cs="Times New Roman"/>
          <w:bCs/>
          <w:spacing w:val="-2"/>
          <w:sz w:val="24"/>
          <w:szCs w:val="24"/>
        </w:rPr>
        <w:t>e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pacing w:val="3"/>
          <w:sz w:val="24"/>
          <w:szCs w:val="24"/>
        </w:rPr>
        <w:t>i</w:t>
      </w:r>
      <w:r w:rsidRPr="00E6260E">
        <w:rPr>
          <w:rFonts w:ascii="Times New Roman" w:hAnsi="Times New Roman" w:cs="Times New Roman"/>
          <w:bCs/>
          <w:sz w:val="24"/>
          <w:szCs w:val="24"/>
        </w:rPr>
        <w:t>to</w:t>
      </w:r>
      <w:r w:rsidRPr="00E6260E">
        <w:rPr>
          <w:rFonts w:ascii="Times New Roman" w:hAnsi="Times New Roman" w:cs="Times New Roman"/>
          <w:bCs/>
          <w:spacing w:val="-2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z w:val="24"/>
          <w:szCs w:val="24"/>
        </w:rPr>
        <w:t>io</w:t>
      </w:r>
      <w:r w:rsidRPr="00E6260E">
        <w:rPr>
          <w:rFonts w:ascii="Times New Roman" w:hAnsi="Times New Roman" w:cs="Times New Roman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z w:val="24"/>
          <w:szCs w:val="24"/>
        </w:rPr>
        <w:t>e</w:t>
      </w:r>
      <w:r w:rsidRPr="00E6260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z w:val="24"/>
          <w:szCs w:val="24"/>
        </w:rPr>
        <w:t>a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pp</w:t>
      </w:r>
      <w:r w:rsidRPr="00E6260E">
        <w:rPr>
          <w:rFonts w:ascii="Times New Roman" w:hAnsi="Times New Roman" w:cs="Times New Roman"/>
          <w:bCs/>
          <w:sz w:val="24"/>
          <w:szCs w:val="24"/>
        </w:rPr>
        <w:t>o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z w:val="24"/>
          <w:szCs w:val="24"/>
        </w:rPr>
        <w:t xml:space="preserve">ti 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E6260E">
        <w:rPr>
          <w:rFonts w:ascii="Times New Roman" w:hAnsi="Times New Roman" w:cs="Times New Roman"/>
          <w:bCs/>
          <w:sz w:val="24"/>
          <w:szCs w:val="24"/>
        </w:rPr>
        <w:t>on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E6260E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f</w:t>
      </w:r>
      <w:r w:rsidRPr="00E6260E">
        <w:rPr>
          <w:rFonts w:ascii="Times New Roman" w:hAnsi="Times New Roman" w:cs="Times New Roman"/>
          <w:bCs/>
          <w:sz w:val="24"/>
          <w:szCs w:val="24"/>
        </w:rPr>
        <w:t>a</w:t>
      </w:r>
      <w:r w:rsidRPr="00E6260E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E6260E">
        <w:rPr>
          <w:rFonts w:ascii="Times New Roman" w:hAnsi="Times New Roman" w:cs="Times New Roman"/>
          <w:bCs/>
          <w:sz w:val="24"/>
          <w:szCs w:val="24"/>
        </w:rPr>
        <w:t>ig</w:t>
      </w:r>
      <w:r w:rsidRPr="00E6260E">
        <w:rPr>
          <w:rFonts w:ascii="Times New Roman" w:hAnsi="Times New Roman" w:cs="Times New Roman"/>
          <w:bCs/>
          <w:spacing w:val="3"/>
          <w:sz w:val="24"/>
          <w:szCs w:val="24"/>
        </w:rPr>
        <w:t>l</w:t>
      </w:r>
      <w:r w:rsidRPr="00E6260E">
        <w:rPr>
          <w:rFonts w:ascii="Times New Roman" w:hAnsi="Times New Roman" w:cs="Times New Roman"/>
          <w:bCs/>
          <w:sz w:val="24"/>
          <w:szCs w:val="24"/>
        </w:rPr>
        <w:t xml:space="preserve">ie sono stati </w:t>
      </w:r>
      <w:r w:rsidRPr="00E6260E">
        <w:rPr>
          <w:rFonts w:ascii="Times New Roman" w:hAnsi="Times New Roman" w:cs="Times New Roman"/>
          <w:sz w:val="24"/>
          <w:szCs w:val="24"/>
        </w:rPr>
        <w:t xml:space="preserve">formalizzati accordi, convenzioni e protocolli con alcuni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territoriali: Croce Rossa Italiana, Protezione Civile e associazioni presenti sul territorio. </w:t>
      </w:r>
    </w:p>
    <w:p w:rsidR="00256AD1" w:rsidRPr="00E6260E" w:rsidRDefault="00256AD1" w:rsidP="004B6D10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Il 15 novembre 2017 presso la Scuola Secondaria di primo si è tenuto il Corso di  formazione sulle tecniche di primo soccorso: Il 118 a scuola “Kids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”  rivolto  agli alunni della Scuola Secondaria di primo grado per promuovere la conoscenza delle tecniche di primo soccorso così come previsto dalla Legge 107/2015 all’art.1 comma 10. L’incontro è stato tenuto dal dott. Vito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Cianni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, Dirigente Medico Anestesista Rianimatore ASP Cosenza – Medico Emergenza Area Critica 118 Elisoccorso Calabria - Istruttore BLS e BLSD e da Sandro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Ganzino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Infermiere Professionale Esperto in Emergenza Area Critica 118 Cosenza, Istruttore BLS e PBLSD.</w:t>
      </w:r>
    </w:p>
    <w:p w:rsidR="00A2143A" w:rsidRDefault="00A2143A" w:rsidP="004B6D1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lastRenderedPageBreak/>
        <w:t>L’Istituto ha, inoltre, aderito e data massima diffusione ad alcune iniziative proposte dall’Amministrazione Comunale:</w:t>
      </w:r>
    </w:p>
    <w:p w:rsidR="004B6D10" w:rsidRPr="004B6D10" w:rsidRDefault="004B6D10" w:rsidP="004B6D10">
      <w:pPr>
        <w:pStyle w:val="Paragrafoelenco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alla commemorazione di un marinaio originario di Belvedere M.mo</w:t>
      </w:r>
      <w:r w:rsidR="00C17F9B">
        <w:rPr>
          <w:rFonts w:ascii="Times New Roman" w:hAnsi="Times New Roman" w:cs="Times New Roman"/>
          <w:sz w:val="24"/>
          <w:szCs w:val="24"/>
        </w:rPr>
        <w:t>.</w:t>
      </w:r>
    </w:p>
    <w:p w:rsidR="00A2143A" w:rsidRPr="00E6260E" w:rsidRDefault="00A2143A" w:rsidP="004B6D10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Non Fuoco  ma Luci: L’Abete bruciato dai roghi che hanno martorizzato l’intera  nostra regione la scorsa estate. </w:t>
      </w:r>
    </w:p>
    <w:p w:rsidR="00A2143A" w:rsidRPr="00E6260E" w:rsidRDefault="00E6260E" w:rsidP="004B6D10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I</w:t>
      </w:r>
      <w:r w:rsidR="00A2143A" w:rsidRPr="00E6260E">
        <w:rPr>
          <w:rFonts w:ascii="Times New Roman" w:hAnsi="Times New Roman" w:cs="Times New Roman"/>
          <w:sz w:val="24"/>
          <w:szCs w:val="24"/>
        </w:rPr>
        <w:t>n occasione del Santo Natale</w:t>
      </w:r>
      <w:r w:rsidR="00EF4B0E" w:rsidRPr="00E6260E">
        <w:rPr>
          <w:rFonts w:ascii="Times New Roman" w:hAnsi="Times New Roman" w:cs="Times New Roman"/>
          <w:sz w:val="24"/>
          <w:szCs w:val="24"/>
        </w:rPr>
        <w:t xml:space="preserve"> l</w:t>
      </w:r>
      <w:r w:rsidR="00A2143A" w:rsidRPr="00E6260E">
        <w:rPr>
          <w:rFonts w:ascii="Times New Roman" w:hAnsi="Times New Roman" w:cs="Times New Roman"/>
          <w:sz w:val="24"/>
          <w:szCs w:val="24"/>
        </w:rPr>
        <w:t xml:space="preserve">a consegna </w:t>
      </w:r>
      <w:r w:rsidR="00EF4B0E" w:rsidRPr="00E6260E">
        <w:rPr>
          <w:rFonts w:ascii="Times New Roman" w:hAnsi="Times New Roman" w:cs="Times New Roman"/>
          <w:sz w:val="24"/>
          <w:szCs w:val="24"/>
        </w:rPr>
        <w:t>di un</w:t>
      </w:r>
      <w:r w:rsidR="00A2143A" w:rsidRPr="00E6260E">
        <w:rPr>
          <w:rFonts w:ascii="Times New Roman" w:hAnsi="Times New Roman" w:cs="Times New Roman"/>
          <w:sz w:val="24"/>
          <w:szCs w:val="24"/>
        </w:rPr>
        <w:t xml:space="preserve"> sacchetto</w:t>
      </w:r>
      <w:r w:rsidR="00EF4B0E" w:rsidRPr="00E6260E">
        <w:rPr>
          <w:rFonts w:ascii="Times New Roman" w:hAnsi="Times New Roman" w:cs="Times New Roman"/>
          <w:sz w:val="24"/>
          <w:szCs w:val="24"/>
        </w:rPr>
        <w:t xml:space="preserve"> di cioccolatini</w:t>
      </w:r>
      <w:r w:rsidR="00A2143A" w:rsidRPr="00E6260E">
        <w:rPr>
          <w:rFonts w:ascii="Times New Roman" w:hAnsi="Times New Roman" w:cs="Times New Roman"/>
          <w:sz w:val="24"/>
          <w:szCs w:val="24"/>
        </w:rPr>
        <w:t xml:space="preserve"> accompagnata dal suono delle zampogne e dalla compagnia di “Babbo Natale e il suo Elfo”.</w:t>
      </w:r>
    </w:p>
    <w:p w:rsidR="00A2143A" w:rsidRPr="004B6D10" w:rsidRDefault="004B6D10" w:rsidP="004B6D10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Adesione ad  attività</w:t>
      </w:r>
      <w:r w:rsidR="00A2143A" w:rsidRPr="00E6260E">
        <w:rPr>
          <w:rFonts w:ascii="Times New Roman" w:hAnsi="Times New Roman" w:cs="Times New Roman"/>
          <w:sz w:val="24"/>
          <w:szCs w:val="24"/>
        </w:rPr>
        <w:t xml:space="preserve"> per l’alfabetizzazione e</w:t>
      </w:r>
      <w:r>
        <w:rPr>
          <w:rFonts w:ascii="Times New Roman" w:hAnsi="Times New Roman" w:cs="Times New Roman"/>
          <w:sz w:val="24"/>
          <w:szCs w:val="24"/>
        </w:rPr>
        <w:t>motiva e l’arte che si inseriscono nell’ambito</w:t>
      </w:r>
      <w:r w:rsidR="00A2143A" w:rsidRPr="00E6260E">
        <w:rPr>
          <w:rFonts w:ascii="Times New Roman" w:hAnsi="Times New Roman" w:cs="Times New Roman"/>
          <w:sz w:val="24"/>
          <w:szCs w:val="24"/>
        </w:rPr>
        <w:t xml:space="preserve"> manifestazioni organizzate </w:t>
      </w:r>
      <w:r w:rsidR="00EF4B0E" w:rsidRPr="00E6260E">
        <w:rPr>
          <w:rFonts w:ascii="Times New Roman" w:hAnsi="Times New Roman" w:cs="Times New Roman"/>
          <w:sz w:val="24"/>
          <w:szCs w:val="24"/>
        </w:rPr>
        <w:t xml:space="preserve">dall’Amministrazione comunale </w:t>
      </w:r>
      <w:r w:rsidR="00A2143A" w:rsidRPr="00E6260E">
        <w:rPr>
          <w:rFonts w:ascii="Times New Roman" w:hAnsi="Times New Roman" w:cs="Times New Roman"/>
          <w:sz w:val="24"/>
          <w:szCs w:val="24"/>
        </w:rPr>
        <w:t>per la festa di San Valentino</w:t>
      </w:r>
      <w:r w:rsidR="00EF4B0E" w:rsidRPr="00E6260E">
        <w:rPr>
          <w:rFonts w:ascii="Times New Roman" w:hAnsi="Times New Roman" w:cs="Times New Roman"/>
          <w:sz w:val="24"/>
          <w:szCs w:val="24"/>
        </w:rPr>
        <w:t>.</w:t>
      </w:r>
      <w:r w:rsidR="00A2143A" w:rsidRPr="00E6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2E" w:rsidRPr="00E6260E" w:rsidRDefault="00395A2E" w:rsidP="004B6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60E">
        <w:rPr>
          <w:rFonts w:ascii="Times New Roman" w:eastAsia="Times New Roman" w:hAnsi="Times New Roman" w:cs="Times New Roman"/>
          <w:sz w:val="24"/>
          <w:szCs w:val="24"/>
          <w:lang w:eastAsia="ar-SA"/>
        </w:rPr>
        <w:t>Inoltre sono state organizzate delle giornate di formazione/informazione che hanno riguardato:</w:t>
      </w:r>
    </w:p>
    <w:p w:rsidR="00395A2E" w:rsidRPr="00E6260E" w:rsidRDefault="00395A2E" w:rsidP="004B6D1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6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Giornata della promozione della salute orale pediatrica con il Progetto </w:t>
      </w:r>
      <w:r w:rsidRPr="00E6260E">
        <w:rPr>
          <w:rFonts w:ascii="Times New Roman" w:hAnsi="Times New Roman" w:cs="Times New Roman"/>
          <w:sz w:val="24"/>
          <w:szCs w:val="24"/>
        </w:rPr>
        <w:t xml:space="preserve">Crescere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PreviDenti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“Una bocca sana da adulti? Un gioco da bambini” organizzata  dalla SIOI (Società Italiana di Odontoiatria Infantile) con il patrocinio del Ministero della Salute.</w:t>
      </w:r>
      <w:r w:rsidRPr="00E62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60E">
        <w:rPr>
          <w:rFonts w:ascii="Times New Roman" w:hAnsi="Times New Roman" w:cs="Times New Roman"/>
          <w:sz w:val="24"/>
          <w:szCs w:val="24"/>
        </w:rPr>
        <w:t>La giornata svoltasi il 17 ottobre 2017 ha visto la partecipazione del Dott. Daniele Arcuri</w:t>
      </w:r>
      <w:r w:rsidRPr="00E6260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6260E">
        <w:rPr>
          <w:rFonts w:ascii="Times New Roman" w:hAnsi="Times New Roman" w:cs="Times New Roman"/>
          <w:sz w:val="24"/>
          <w:szCs w:val="24"/>
        </w:rPr>
        <w:t>esperto in odontoiatria pediatrica e socio SIOI e ha previsto un incontro con i genitori e gli alunni sulla cura e l’igiene orale.</w:t>
      </w:r>
    </w:p>
    <w:p w:rsidR="004B6D10" w:rsidRPr="004B6D10" w:rsidRDefault="00A2143A" w:rsidP="004B6D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Educazione alla Legalità Seminario formativo/informativo sul tema del bullismo e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 “Ti Ascolto” 29 novembre 2017 rivolto agli alunni della scuola Secondaria di Primo grado, ai docenti e ai genitori in collaborazione con  l’associazione di promozione sociale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CreATTIVAmente</w:t>
      </w:r>
      <w:proofErr w:type="spellEnd"/>
      <w:r w:rsidR="004B6D10">
        <w:rPr>
          <w:rFonts w:ascii="Times New Roman" w:hAnsi="Times New Roman" w:cs="Times New Roman"/>
          <w:sz w:val="24"/>
          <w:szCs w:val="24"/>
        </w:rPr>
        <w:t xml:space="preserve"> con l’apertura di uno sportello di </w:t>
      </w:r>
      <w:proofErr w:type="spellStart"/>
      <w:r w:rsidR="004B6D10">
        <w:rPr>
          <w:rFonts w:ascii="Times New Roman" w:hAnsi="Times New Roman" w:cs="Times New Roman"/>
          <w:sz w:val="24"/>
          <w:szCs w:val="24"/>
        </w:rPr>
        <w:t>a.scolto</w:t>
      </w:r>
      <w:proofErr w:type="spellEnd"/>
      <w:r w:rsidR="004B6D10">
        <w:rPr>
          <w:rFonts w:ascii="Times New Roman" w:hAnsi="Times New Roman" w:cs="Times New Roman"/>
          <w:sz w:val="24"/>
          <w:szCs w:val="24"/>
        </w:rPr>
        <w:t xml:space="preserve"> per rispondere ai bisogni degli adolescenti</w:t>
      </w:r>
    </w:p>
    <w:p w:rsidR="00A2143A" w:rsidRPr="00E6260E" w:rsidRDefault="00EF4B0E" w:rsidP="004B6D1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60E">
        <w:rPr>
          <w:rFonts w:ascii="Times New Roman" w:hAnsi="Times New Roman" w:cs="Times New Roman"/>
          <w:sz w:val="24"/>
          <w:szCs w:val="24"/>
        </w:rPr>
        <w:t>Il 21 dicembre 2017 si è tenuto un incontro con il Liceo Sportivo di Cetraro “ALLA RICERCA DI UN NUOVO STILE DI VITA” rivolto agli alunni della scuola Secondaria di primo grado.</w:t>
      </w:r>
    </w:p>
    <w:p w:rsidR="00395A2E" w:rsidRPr="00E6260E" w:rsidRDefault="00395A2E" w:rsidP="004B6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Considerando le competenze chiave europee  sociali e civiche e mettendo al primo posto lo sviluppo completo della persona, sia nella dimensione interiore che in quella relazionale e nella costruzione di una positiva interazione con la realtà naturale e sociale, anche quest’anno si sono privilegiati una serie di incontri formativi al fine di promuovere lo sviluppo “ pieno” ed armonico della persona sia come cittadino italiano che europeo e del mondo:</w:t>
      </w:r>
    </w:p>
    <w:p w:rsidR="00395A2E" w:rsidRPr="00E6260E" w:rsidRDefault="00395A2E" w:rsidP="004B6D1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Commemorazione dei Caduti il 4 novembre 2017 da parte della scuola Primaria di Sangineto e Marina. La scuola Primaria di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Castromurro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e le classi terze della scuola Secondaria di primo grado hanno partecipato in modo autonomo per sospensione delle attività.</w:t>
      </w:r>
    </w:p>
    <w:p w:rsidR="00E6260E" w:rsidRPr="004B6D10" w:rsidRDefault="00395A2E" w:rsidP="0055129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10">
        <w:rPr>
          <w:rFonts w:ascii="Times New Roman" w:hAnsi="Times New Roman" w:cs="Times New Roman"/>
          <w:sz w:val="24"/>
          <w:szCs w:val="24"/>
        </w:rPr>
        <w:t xml:space="preserve">Giornata </w:t>
      </w:r>
      <w:r w:rsidR="00C17F9B">
        <w:rPr>
          <w:rFonts w:ascii="Times New Roman" w:hAnsi="Times New Roman" w:cs="Times New Roman"/>
          <w:sz w:val="24"/>
          <w:szCs w:val="24"/>
        </w:rPr>
        <w:t xml:space="preserve">della Memoria celebrata </w:t>
      </w:r>
      <w:r w:rsidR="007C1882" w:rsidRPr="004B6D10">
        <w:rPr>
          <w:rFonts w:ascii="Times New Roman" w:hAnsi="Times New Roman" w:cs="Times New Roman"/>
          <w:sz w:val="24"/>
          <w:szCs w:val="24"/>
        </w:rPr>
        <w:t xml:space="preserve"> attraverso il lavoro per classi parallele dalle classi quinte della scuola Primaria</w:t>
      </w:r>
      <w:r w:rsidR="00A2143A" w:rsidRPr="004B6D10">
        <w:rPr>
          <w:rFonts w:ascii="Times New Roman" w:hAnsi="Times New Roman" w:cs="Times New Roman"/>
          <w:sz w:val="24"/>
          <w:szCs w:val="24"/>
        </w:rPr>
        <w:t xml:space="preserve"> che ha visto la p</w:t>
      </w:r>
      <w:r w:rsidR="004B6D10">
        <w:rPr>
          <w:rFonts w:ascii="Times New Roman" w:hAnsi="Times New Roman" w:cs="Times New Roman"/>
          <w:sz w:val="24"/>
          <w:szCs w:val="24"/>
        </w:rPr>
        <w:t>artecipazione di tutti i plessi. Le classi seconde della scuola secondaria di I grado hanno partecipato ad una m</w:t>
      </w:r>
      <w:r w:rsidR="00C17F9B">
        <w:rPr>
          <w:rFonts w:ascii="Times New Roman" w:hAnsi="Times New Roman" w:cs="Times New Roman"/>
          <w:sz w:val="24"/>
          <w:szCs w:val="24"/>
        </w:rPr>
        <w:t>anifestazione organizzata dai “L</w:t>
      </w:r>
      <w:r w:rsidR="004B6D10">
        <w:rPr>
          <w:rFonts w:ascii="Times New Roman" w:hAnsi="Times New Roman" w:cs="Times New Roman"/>
          <w:sz w:val="24"/>
          <w:szCs w:val="24"/>
        </w:rPr>
        <w:t>icei di Belvedere”.</w:t>
      </w:r>
    </w:p>
    <w:p w:rsidR="00395A2E" w:rsidRPr="00E6260E" w:rsidRDefault="00395A2E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 xml:space="preserve">Per quanto riguarda l’obiettivo di processo </w:t>
      </w:r>
      <w:r w:rsidRPr="00E6260E">
        <w:rPr>
          <w:rFonts w:ascii="Times New Roman" w:hAnsi="Times New Roman" w:cs="Times New Roman"/>
          <w:bCs/>
          <w:sz w:val="24"/>
          <w:szCs w:val="24"/>
        </w:rPr>
        <w:t>Conti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nu</w:t>
      </w:r>
      <w:r w:rsidRPr="00E6260E">
        <w:rPr>
          <w:rFonts w:ascii="Times New Roman" w:hAnsi="Times New Roman" w:cs="Times New Roman"/>
          <w:bCs/>
          <w:sz w:val="24"/>
          <w:szCs w:val="24"/>
        </w:rPr>
        <w:t>ità e o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E6260E">
        <w:rPr>
          <w:rFonts w:ascii="Times New Roman" w:hAnsi="Times New Roman" w:cs="Times New Roman"/>
          <w:bCs/>
          <w:sz w:val="24"/>
          <w:szCs w:val="24"/>
        </w:rPr>
        <w:t>ienta</w:t>
      </w:r>
      <w:r w:rsidRPr="00E6260E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E6260E">
        <w:rPr>
          <w:rFonts w:ascii="Times New Roman" w:hAnsi="Times New Roman" w:cs="Times New Roman"/>
          <w:bCs/>
          <w:spacing w:val="1"/>
          <w:sz w:val="24"/>
          <w:szCs w:val="24"/>
        </w:rPr>
        <w:t>en</w:t>
      </w:r>
      <w:r w:rsidRPr="00E6260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E6260E">
        <w:rPr>
          <w:rFonts w:ascii="Times New Roman" w:hAnsi="Times New Roman" w:cs="Times New Roman"/>
          <w:sz w:val="24"/>
          <w:szCs w:val="24"/>
        </w:rPr>
        <w:t>sono stati realizzati degli incontri con insegnanti di ordini di scuola precedenti per avere indicazioni sulla formazione delle classi e incontri tra docenti dei vari gradi scolastici per uno scambio di considerazioni circa le competenze in uscita e i prerequisiti previsti all’ingresso della scuola primaria.</w:t>
      </w:r>
    </w:p>
    <w:p w:rsidR="00395A2E" w:rsidRDefault="00395A2E" w:rsidP="004B6D1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Partecipazione delle classi terze scuola Secondaria di primo grado al</w:t>
      </w:r>
      <w:r w:rsidR="00E6260E" w:rsidRPr="00E6260E">
        <w:rPr>
          <w:rFonts w:ascii="Times New Roman" w:hAnsi="Times New Roman" w:cs="Times New Roman"/>
          <w:sz w:val="24"/>
          <w:szCs w:val="24"/>
        </w:rPr>
        <w:t>la “</w:t>
      </w:r>
      <w:r w:rsidR="00E6260E" w:rsidRPr="004B6D10">
        <w:rPr>
          <w:rFonts w:ascii="Times New Roman" w:hAnsi="Times New Roman" w:cs="Times New Roman"/>
          <w:sz w:val="24"/>
          <w:szCs w:val="24"/>
        </w:rPr>
        <w:t>Festa delle Matricole” il 24 gennaio 2017</w:t>
      </w:r>
      <w:r w:rsidRPr="004B6D10">
        <w:rPr>
          <w:rFonts w:ascii="Times New Roman" w:hAnsi="Times New Roman" w:cs="Times New Roman"/>
          <w:sz w:val="24"/>
          <w:szCs w:val="24"/>
        </w:rPr>
        <w:t xml:space="preserve"> organizzata di Licei “T. Campanella” nell’ottica </w:t>
      </w:r>
      <w:r w:rsidRPr="00E6260E">
        <w:rPr>
          <w:rFonts w:ascii="Times New Roman" w:hAnsi="Times New Roman" w:cs="Times New Roman"/>
          <w:sz w:val="24"/>
          <w:szCs w:val="24"/>
        </w:rPr>
        <w:t>della continuità, orientamento ed accoglienza delle scuole secondarie di primo grado del territorio.</w:t>
      </w:r>
    </w:p>
    <w:p w:rsidR="00C17F9B" w:rsidRPr="00C17F9B" w:rsidRDefault="00C17F9B" w:rsidP="00C17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17F9B">
        <w:rPr>
          <w:rFonts w:ascii="Times New Roman" w:hAnsi="Times New Roman" w:cs="Times New Roman"/>
          <w:sz w:val="24"/>
          <w:szCs w:val="24"/>
        </w:rPr>
        <w:t>n vista delle iscrizioni per l’anno scolastico 2018-2019 nelle prime settimane di gennaio si è dato avvio a una serie di riunioni informative riguardante le iscrizioni ai vari gradi scolastici dell’Istituto.</w:t>
      </w:r>
    </w:p>
    <w:p w:rsidR="00C17F9B" w:rsidRPr="00E6260E" w:rsidRDefault="00C17F9B" w:rsidP="00C17F9B">
      <w:pPr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lastRenderedPageBreak/>
        <w:t>Nella settimana che va dal 08/01/2018 al 13/01/2018, gli alunni delle classi terze, in orario antimeridiano, h</w:t>
      </w:r>
      <w:r>
        <w:rPr>
          <w:rFonts w:ascii="Times New Roman" w:hAnsi="Times New Roman" w:cs="Times New Roman"/>
          <w:sz w:val="24"/>
          <w:szCs w:val="24"/>
        </w:rPr>
        <w:t xml:space="preserve">anno partecipato ad incontri di orientamento cui hanno partecipato le scuole del territorio </w:t>
      </w:r>
      <w:r w:rsidRPr="00E6260E">
        <w:rPr>
          <w:rFonts w:ascii="Times New Roman" w:hAnsi="Times New Roman" w:cs="Times New Roman"/>
          <w:sz w:val="24"/>
          <w:szCs w:val="24"/>
        </w:rPr>
        <w:t xml:space="preserve"> che ne hanno fatto richiesta.</w:t>
      </w:r>
      <w:r>
        <w:rPr>
          <w:rFonts w:ascii="Times New Roman" w:hAnsi="Times New Roman" w:cs="Times New Roman"/>
          <w:sz w:val="24"/>
          <w:szCs w:val="24"/>
        </w:rPr>
        <w:t xml:space="preserve"> In tale occasione ogni istituto di istruzione superiore ha proposto le varie opzioni didattiche e formative.</w:t>
      </w:r>
    </w:p>
    <w:p w:rsidR="00395A2E" w:rsidRPr="00E6260E" w:rsidRDefault="00395A2E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Relativamente alla realizzazione di attività educative e didattiche per classi aperte si segnala anche quest’anno l’attuazione dell’iniziativa ministeriale “Sport in classe” promosso dal MIUR.</w:t>
      </w:r>
    </w:p>
    <w:p w:rsidR="00395A2E" w:rsidRPr="00E6260E" w:rsidRDefault="00395A2E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Per migliorare il gra</w:t>
      </w:r>
      <w:r w:rsidR="00E6260E" w:rsidRPr="00E6260E">
        <w:rPr>
          <w:rFonts w:ascii="Times New Roman" w:hAnsi="Times New Roman" w:cs="Times New Roman"/>
          <w:sz w:val="24"/>
          <w:szCs w:val="24"/>
        </w:rPr>
        <w:t xml:space="preserve">do di </w:t>
      </w:r>
      <w:proofErr w:type="spellStart"/>
      <w:r w:rsidR="00E6260E" w:rsidRPr="00E6260E">
        <w:rPr>
          <w:rFonts w:ascii="Times New Roman" w:hAnsi="Times New Roman" w:cs="Times New Roman"/>
          <w:sz w:val="24"/>
          <w:szCs w:val="24"/>
        </w:rPr>
        <w:t>inclusività</w:t>
      </w:r>
      <w:proofErr w:type="spellEnd"/>
      <w:r w:rsidR="00E6260E" w:rsidRPr="00E6260E">
        <w:rPr>
          <w:rFonts w:ascii="Times New Roman" w:hAnsi="Times New Roman" w:cs="Times New Roman"/>
          <w:sz w:val="24"/>
          <w:szCs w:val="24"/>
        </w:rPr>
        <w:t xml:space="preserve"> della scuola e </w:t>
      </w:r>
      <w:r w:rsidRPr="00E6260E">
        <w:rPr>
          <w:rFonts w:ascii="Times New Roman" w:hAnsi="Times New Roman" w:cs="Times New Roman"/>
          <w:sz w:val="24"/>
          <w:szCs w:val="24"/>
        </w:rPr>
        <w:t xml:space="preserve">favorire lo sviluppo armonico della personalità di ciascun allievo è stato  </w:t>
      </w:r>
      <w:r w:rsidR="00E6260E" w:rsidRPr="00E6260E">
        <w:rPr>
          <w:rFonts w:ascii="Times New Roman" w:hAnsi="Times New Roman" w:cs="Times New Roman"/>
          <w:sz w:val="24"/>
          <w:szCs w:val="24"/>
        </w:rPr>
        <w:t>c</w:t>
      </w:r>
      <w:r w:rsidRPr="00E6260E">
        <w:rPr>
          <w:rFonts w:ascii="Times New Roman" w:hAnsi="Times New Roman" w:cs="Times New Roman"/>
          <w:sz w:val="24"/>
          <w:szCs w:val="24"/>
        </w:rPr>
        <w:t xml:space="preserve">ostituito il Gruppo di Lavoro per l’Inclusione (GLI) degli alunni con bisogni educativi speciali (BES) - </w:t>
      </w:r>
      <w:proofErr w:type="spellStart"/>
      <w:r w:rsidRPr="00E6260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E6260E">
        <w:rPr>
          <w:rFonts w:ascii="Times New Roman" w:hAnsi="Times New Roman" w:cs="Times New Roman"/>
          <w:sz w:val="24"/>
          <w:szCs w:val="24"/>
        </w:rPr>
        <w:t xml:space="preserve"> 2017-2018 con compiti di coordinamento e di indirizzo in ordine alle tematiche d’integrazione/inclusione degli allievi co</w:t>
      </w:r>
      <w:r w:rsidR="00E6260E" w:rsidRPr="00E6260E">
        <w:rPr>
          <w:rFonts w:ascii="Times New Roman" w:hAnsi="Times New Roman" w:cs="Times New Roman"/>
          <w:sz w:val="24"/>
          <w:szCs w:val="24"/>
        </w:rPr>
        <w:t>n BES/</w:t>
      </w:r>
      <w:r w:rsidRPr="00E6260E">
        <w:rPr>
          <w:rFonts w:ascii="Times New Roman" w:hAnsi="Times New Roman" w:cs="Times New Roman"/>
          <w:sz w:val="24"/>
          <w:szCs w:val="24"/>
        </w:rPr>
        <w:t>DSA che frequentano l’Istituto.</w:t>
      </w:r>
    </w:p>
    <w:p w:rsidR="00395A2E" w:rsidRDefault="00395A2E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0E">
        <w:rPr>
          <w:rFonts w:ascii="Times New Roman" w:hAnsi="Times New Roman" w:cs="Times New Roman"/>
          <w:sz w:val="24"/>
          <w:szCs w:val="24"/>
        </w:rPr>
        <w:t>Inoltre sono stati proposti al personale docente specifici percorsi di formazione e aggiornamento su metodologie didattiche e pedagogia inclusiva e formazione on-line sulla didattica speciale e tutte quelle problematiche che sempre più spesso coinvolgono la didattica come i disturbi specifici dell’apprendimento</w:t>
      </w:r>
      <w:r w:rsidR="00B45F2F" w:rsidRPr="00E6260E">
        <w:rPr>
          <w:rFonts w:ascii="Times New Roman" w:hAnsi="Times New Roman" w:cs="Times New Roman"/>
          <w:sz w:val="24"/>
          <w:szCs w:val="24"/>
        </w:rPr>
        <w:t xml:space="preserve"> lasciando ad ogni docente la possibilità di frequentarli autonomamente.</w:t>
      </w:r>
    </w:p>
    <w:p w:rsidR="00C17F9B" w:rsidRPr="00E6260E" w:rsidRDefault="00C17F9B" w:rsidP="004B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i progetti all’interno del PTOF dell’Istituto si sta dando avvio al progetto “Salottino letterario” che prevede la lettura </w:t>
      </w:r>
      <w:r w:rsidR="002C0EF9">
        <w:rPr>
          <w:rFonts w:ascii="Times New Roman" w:hAnsi="Times New Roman" w:cs="Times New Roman"/>
          <w:sz w:val="24"/>
          <w:szCs w:val="24"/>
        </w:rPr>
        <w:t xml:space="preserve">di un libro </w:t>
      </w:r>
      <w:r>
        <w:rPr>
          <w:rFonts w:ascii="Times New Roman" w:hAnsi="Times New Roman" w:cs="Times New Roman"/>
          <w:sz w:val="24"/>
          <w:szCs w:val="24"/>
        </w:rPr>
        <w:t xml:space="preserve">e la realizzazioni di attività laboratoriali </w:t>
      </w:r>
      <w:r w:rsidR="002C0EF9">
        <w:rPr>
          <w:rFonts w:ascii="Times New Roman" w:hAnsi="Times New Roman" w:cs="Times New Roman"/>
          <w:sz w:val="24"/>
          <w:szCs w:val="24"/>
        </w:rPr>
        <w:t>per le classi della scuola Primaria e la scuola Secondaria di I grado. Al termine del progetto sarà previsto un incontro con l’autore.</w:t>
      </w:r>
    </w:p>
    <w:p w:rsidR="006157B9" w:rsidRPr="00DB1928" w:rsidRDefault="00DB1928" w:rsidP="00DB1928">
      <w:pPr>
        <w:rPr>
          <w:rFonts w:ascii="Times New Roman" w:eastAsia="Corbel" w:hAnsi="Times New Roman" w:cs="Times New Roman"/>
        </w:rPr>
      </w:pPr>
      <w:r w:rsidRPr="00DB1928">
        <w:rPr>
          <w:rFonts w:ascii="Times New Roman" w:hAnsi="Times New Roman" w:cs="Times New Roman"/>
          <w:sz w:val="24"/>
          <w:szCs w:val="24"/>
        </w:rPr>
        <w:t xml:space="preserve">Inoltre </w:t>
      </w:r>
      <w:r>
        <w:rPr>
          <w:rFonts w:ascii="Times New Roman" w:eastAsia="Corbel" w:hAnsi="Times New Roman" w:cs="Times New Roman"/>
        </w:rPr>
        <w:t xml:space="preserve">nel quadro delle </w:t>
      </w:r>
      <w:r w:rsidRPr="00DB1928">
        <w:rPr>
          <w:rFonts w:ascii="Times New Roman" w:eastAsia="Corbel" w:hAnsi="Times New Roman" w:cs="Times New Roman"/>
        </w:rPr>
        <w:t xml:space="preserve"> azioni finalizzate all’innalzamento delle competenze di base, di cui all’Obiettivo Specifico 10.2 del Programma Operativo Nazionale “Per la Scuola – competenza e ambienti per l’apprendimento” per il periodo di programmazione 2014-2020 </w:t>
      </w:r>
      <w:r w:rsidRPr="00DB1928">
        <w:rPr>
          <w:rFonts w:ascii="Times New Roman" w:hAnsi="Times New Roman" w:cs="Times New Roman"/>
          <w:sz w:val="24"/>
          <w:szCs w:val="24"/>
        </w:rPr>
        <w:t xml:space="preserve">sono stati </w:t>
      </w:r>
      <w:proofErr w:type="spellStart"/>
      <w:r w:rsidRPr="00DB1928">
        <w:rPr>
          <w:rFonts w:ascii="Times New Roman" w:hAnsi="Times New Roman" w:cs="Times New Roman"/>
          <w:sz w:val="24"/>
          <w:szCs w:val="24"/>
        </w:rPr>
        <w:t>autorizati</w:t>
      </w:r>
      <w:proofErr w:type="spellEnd"/>
      <w:r w:rsidRPr="00DB1928">
        <w:rPr>
          <w:rFonts w:ascii="Times New Roman" w:hAnsi="Times New Roman" w:cs="Times New Roman"/>
          <w:sz w:val="24"/>
          <w:szCs w:val="24"/>
        </w:rPr>
        <w:t xml:space="preserve"> 6 moduli che riguarderanno il recupero di Italiano e Matematica e il pot</w:t>
      </w:r>
      <w:r>
        <w:rPr>
          <w:rFonts w:ascii="Times New Roman" w:hAnsi="Times New Roman" w:cs="Times New Roman"/>
          <w:sz w:val="24"/>
          <w:szCs w:val="24"/>
        </w:rPr>
        <w:t>enziamento della lingua Inglese nella scuola Primaria e nella scuola Secondaria di I grado.</w:t>
      </w:r>
    </w:p>
    <w:p w:rsidR="005A0B76" w:rsidRPr="005A0B76" w:rsidRDefault="005A0B76" w:rsidP="008866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B76">
        <w:rPr>
          <w:rFonts w:ascii="Times New Roman" w:hAnsi="Times New Roman" w:cs="Times New Roman"/>
          <w:sz w:val="24"/>
          <w:szCs w:val="24"/>
        </w:rPr>
        <w:t>Funzioni Strumentali Area 7.A e 7.B</w:t>
      </w:r>
      <w:r w:rsidRPr="005A0B76">
        <w:rPr>
          <w:rFonts w:ascii="Times New Roman" w:hAnsi="Times New Roman" w:cs="Times New Roman"/>
          <w:sz w:val="24"/>
          <w:szCs w:val="24"/>
        </w:rPr>
        <w:tab/>
      </w:r>
      <w:r w:rsidRPr="005A0B76">
        <w:rPr>
          <w:rFonts w:ascii="Times New Roman" w:hAnsi="Times New Roman" w:cs="Times New Roman"/>
          <w:sz w:val="24"/>
          <w:szCs w:val="24"/>
        </w:rPr>
        <w:tab/>
      </w:r>
      <w:r w:rsidRPr="005A0B76">
        <w:rPr>
          <w:rFonts w:ascii="Times New Roman" w:hAnsi="Times New Roman" w:cs="Times New Roman"/>
          <w:sz w:val="24"/>
          <w:szCs w:val="24"/>
        </w:rPr>
        <w:tab/>
      </w:r>
      <w:r w:rsidRPr="005A0B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0B76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35B73" w:rsidRPr="00E6260E" w:rsidRDefault="005A0B76" w:rsidP="005A0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B76">
        <w:rPr>
          <w:rFonts w:ascii="Times New Roman" w:hAnsi="Times New Roman" w:cs="Times New Roman"/>
          <w:sz w:val="24"/>
          <w:szCs w:val="24"/>
        </w:rPr>
        <w:t>Ins.ti</w:t>
      </w:r>
      <w:proofErr w:type="spellEnd"/>
      <w:r w:rsidRPr="005A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B76">
        <w:rPr>
          <w:rFonts w:ascii="Times New Roman" w:hAnsi="Times New Roman" w:cs="Times New Roman"/>
          <w:sz w:val="24"/>
          <w:szCs w:val="24"/>
        </w:rPr>
        <w:t>Guglielmelli</w:t>
      </w:r>
      <w:proofErr w:type="spellEnd"/>
      <w:r w:rsidRPr="005A0B76">
        <w:rPr>
          <w:rFonts w:ascii="Times New Roman" w:hAnsi="Times New Roman" w:cs="Times New Roman"/>
          <w:sz w:val="24"/>
          <w:szCs w:val="24"/>
        </w:rPr>
        <w:t xml:space="preserve"> M.A. e </w:t>
      </w:r>
      <w:proofErr w:type="spellStart"/>
      <w:r w:rsidRPr="005A0B76">
        <w:rPr>
          <w:rFonts w:ascii="Times New Roman" w:hAnsi="Times New Roman" w:cs="Times New Roman"/>
          <w:sz w:val="24"/>
          <w:szCs w:val="24"/>
        </w:rPr>
        <w:t>Bonanata</w:t>
      </w:r>
      <w:proofErr w:type="spellEnd"/>
      <w:r w:rsidRPr="005A0B76">
        <w:rPr>
          <w:rFonts w:ascii="Times New Roman" w:hAnsi="Times New Roman" w:cs="Times New Roman"/>
          <w:sz w:val="24"/>
          <w:szCs w:val="24"/>
        </w:rPr>
        <w:t xml:space="preserve"> M.</w:t>
      </w:r>
      <w:r w:rsidRPr="005A0B76">
        <w:rPr>
          <w:rFonts w:ascii="Times New Roman" w:hAnsi="Times New Roman" w:cs="Times New Roman"/>
          <w:sz w:val="24"/>
          <w:szCs w:val="24"/>
        </w:rPr>
        <w:tab/>
      </w:r>
      <w:r w:rsidRPr="005A0B76">
        <w:rPr>
          <w:rFonts w:ascii="Times New Roman" w:hAnsi="Times New Roman" w:cs="Times New Roman"/>
          <w:sz w:val="24"/>
          <w:szCs w:val="24"/>
        </w:rPr>
        <w:tab/>
      </w:r>
      <w:r w:rsidRPr="005A0B76">
        <w:rPr>
          <w:rFonts w:ascii="Times New Roman" w:hAnsi="Times New Roman" w:cs="Times New Roman"/>
          <w:sz w:val="24"/>
          <w:szCs w:val="24"/>
        </w:rPr>
        <w:tab/>
      </w:r>
      <w:r w:rsidRPr="005A0B76">
        <w:rPr>
          <w:rFonts w:ascii="Times New Roman" w:hAnsi="Times New Roman" w:cs="Times New Roman"/>
          <w:sz w:val="24"/>
          <w:szCs w:val="24"/>
        </w:rPr>
        <w:tab/>
        <w:t xml:space="preserve">      Ersilia Siciliano</w:t>
      </w:r>
    </w:p>
    <w:p w:rsidR="0005112C" w:rsidRDefault="0005112C" w:rsidP="004B6D10">
      <w:pPr>
        <w:spacing w:line="240" w:lineRule="auto"/>
        <w:contextualSpacing/>
        <w:jc w:val="both"/>
      </w:pPr>
    </w:p>
    <w:p w:rsidR="00395A2E" w:rsidRDefault="00395A2E" w:rsidP="004B6D10">
      <w:pPr>
        <w:spacing w:line="240" w:lineRule="auto"/>
        <w:contextualSpacing/>
        <w:jc w:val="both"/>
      </w:pPr>
    </w:p>
    <w:p w:rsidR="002C5101" w:rsidRDefault="007A7A7E" w:rsidP="002C5101">
      <w:pPr>
        <w:shd w:val="clear" w:color="auto" w:fill="548DD4" w:themeFill="text2" w:themeFillTint="9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RELAZIONE E’ STATA APPROVATA</w:t>
      </w:r>
    </w:p>
    <w:p w:rsidR="002C5101" w:rsidRDefault="002C5101" w:rsidP="002C5101">
      <w:pPr>
        <w:shd w:val="clear" w:color="auto" w:fill="548DD4" w:themeFill="text2" w:themeFillTint="9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 COLLEGIO DEI DOCENTI </w:t>
      </w:r>
    </w:p>
    <w:p w:rsidR="002C5101" w:rsidRDefault="00D94833" w:rsidP="002C5101">
      <w:pPr>
        <w:shd w:val="clear" w:color="auto" w:fill="548DD4" w:themeFill="text2" w:themeFillTint="9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VERBALE N. 6 </w:t>
      </w:r>
      <w:r w:rsidR="002C5101">
        <w:rPr>
          <w:rFonts w:ascii="Times New Roman" w:hAnsi="Times New Roman"/>
          <w:b/>
          <w:sz w:val="24"/>
          <w:szCs w:val="24"/>
        </w:rPr>
        <w:t xml:space="preserve">DEL 20 FEBBRAIO 2018 </w:t>
      </w:r>
      <w:r>
        <w:rPr>
          <w:rFonts w:ascii="Times New Roman" w:hAnsi="Times New Roman"/>
          <w:b/>
          <w:sz w:val="24"/>
          <w:szCs w:val="24"/>
        </w:rPr>
        <w:t>– 12° PUNTO ALL’ORDINE DEL GIORNO</w:t>
      </w:r>
    </w:p>
    <w:p w:rsidR="002C5101" w:rsidRDefault="002C5101" w:rsidP="002C5101">
      <w:pPr>
        <w:shd w:val="clear" w:color="auto" w:fill="548DD4" w:themeFill="text2" w:themeFillTint="9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 CONSIGLIO DI ISTITUTO </w:t>
      </w:r>
    </w:p>
    <w:p w:rsidR="00D94833" w:rsidRDefault="00D94833" w:rsidP="00D94833">
      <w:pPr>
        <w:shd w:val="clear" w:color="auto" w:fill="548DD4" w:themeFill="text2" w:themeFillTint="9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VERBALE N. 6 DEL 27 FEBBRAIO 2018 – 9° PUNTO ALL’ORDINE DEL GIORNO</w:t>
      </w:r>
    </w:p>
    <w:p w:rsidR="004D145A" w:rsidRDefault="004D145A" w:rsidP="004B6D10">
      <w:pPr>
        <w:spacing w:line="240" w:lineRule="auto"/>
        <w:contextualSpacing/>
        <w:jc w:val="both"/>
      </w:pPr>
    </w:p>
    <w:p w:rsidR="00152BE9" w:rsidRDefault="00152BE9" w:rsidP="004B6D10">
      <w:pPr>
        <w:spacing w:line="240" w:lineRule="auto"/>
        <w:contextualSpacing/>
        <w:jc w:val="both"/>
      </w:pPr>
    </w:p>
    <w:p w:rsidR="007F0371" w:rsidRDefault="007F0371" w:rsidP="004B6D10">
      <w:pPr>
        <w:spacing w:line="240" w:lineRule="auto"/>
        <w:contextualSpacing/>
        <w:jc w:val="both"/>
      </w:pPr>
    </w:p>
    <w:p w:rsidR="007F0371" w:rsidRDefault="007F0371" w:rsidP="004B6D10">
      <w:pPr>
        <w:spacing w:line="240" w:lineRule="auto"/>
        <w:contextualSpacing/>
        <w:jc w:val="both"/>
      </w:pPr>
    </w:p>
    <w:p w:rsidR="007F0371" w:rsidRDefault="007F0371" w:rsidP="004B6D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21F" w:rsidRDefault="0023221F" w:rsidP="004B6D10">
      <w:pPr>
        <w:spacing w:line="240" w:lineRule="auto"/>
        <w:contextualSpacing/>
        <w:jc w:val="both"/>
      </w:pPr>
    </w:p>
    <w:p w:rsidR="00D51A10" w:rsidRDefault="00D51A10" w:rsidP="004B6D10">
      <w:pPr>
        <w:jc w:val="both"/>
      </w:pPr>
    </w:p>
    <w:p w:rsidR="006D4792" w:rsidRPr="00142AD7" w:rsidRDefault="006D4792" w:rsidP="00142A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4792" w:rsidRPr="00142AD7" w:rsidSect="005A0B7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A9"/>
    <w:multiLevelType w:val="hybridMultilevel"/>
    <w:tmpl w:val="D57815B8"/>
    <w:lvl w:ilvl="0" w:tplc="A306B3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5C1"/>
    <w:multiLevelType w:val="hybridMultilevel"/>
    <w:tmpl w:val="555CFE7A"/>
    <w:lvl w:ilvl="0" w:tplc="8774E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8C7"/>
    <w:multiLevelType w:val="hybridMultilevel"/>
    <w:tmpl w:val="B4665914"/>
    <w:lvl w:ilvl="0" w:tplc="8774E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0179E"/>
    <w:multiLevelType w:val="hybridMultilevel"/>
    <w:tmpl w:val="6D7C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4C1A"/>
    <w:multiLevelType w:val="hybridMultilevel"/>
    <w:tmpl w:val="85626B98"/>
    <w:lvl w:ilvl="0" w:tplc="0432504A">
      <w:numFmt w:val="bullet"/>
      <w:lvlText w:val="‐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F65"/>
    <w:multiLevelType w:val="hybridMultilevel"/>
    <w:tmpl w:val="A0C0788C"/>
    <w:lvl w:ilvl="0" w:tplc="0432504A">
      <w:numFmt w:val="bullet"/>
      <w:lvlText w:val="‐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BC9"/>
    <w:multiLevelType w:val="hybridMultilevel"/>
    <w:tmpl w:val="3E247A70"/>
    <w:lvl w:ilvl="0" w:tplc="8774E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B6DF9"/>
    <w:multiLevelType w:val="hybridMultilevel"/>
    <w:tmpl w:val="2078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854FF"/>
    <w:multiLevelType w:val="hybridMultilevel"/>
    <w:tmpl w:val="F50458A6"/>
    <w:lvl w:ilvl="0" w:tplc="8774E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06B24"/>
    <w:multiLevelType w:val="hybridMultilevel"/>
    <w:tmpl w:val="11706C2A"/>
    <w:lvl w:ilvl="0" w:tplc="7C401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C147E"/>
    <w:multiLevelType w:val="hybridMultilevel"/>
    <w:tmpl w:val="B1185210"/>
    <w:lvl w:ilvl="0" w:tplc="59489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D4176"/>
    <w:multiLevelType w:val="hybridMultilevel"/>
    <w:tmpl w:val="2E1C6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53270"/>
    <w:multiLevelType w:val="hybridMultilevel"/>
    <w:tmpl w:val="68AA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D5F"/>
    <w:multiLevelType w:val="hybridMultilevel"/>
    <w:tmpl w:val="E166C47A"/>
    <w:lvl w:ilvl="0" w:tplc="0432504A">
      <w:numFmt w:val="bullet"/>
      <w:lvlText w:val="‐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0255"/>
    <w:multiLevelType w:val="hybridMultilevel"/>
    <w:tmpl w:val="5B2E5396"/>
    <w:lvl w:ilvl="0" w:tplc="A306B3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BE7"/>
    <w:multiLevelType w:val="hybridMultilevel"/>
    <w:tmpl w:val="8252E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A35F6"/>
    <w:multiLevelType w:val="hybridMultilevel"/>
    <w:tmpl w:val="DB68AFE2"/>
    <w:lvl w:ilvl="0" w:tplc="8774E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E6F70"/>
    <w:multiLevelType w:val="hybridMultilevel"/>
    <w:tmpl w:val="FA5E9C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57422"/>
    <w:multiLevelType w:val="hybridMultilevel"/>
    <w:tmpl w:val="FF723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E49C4"/>
    <w:multiLevelType w:val="hybridMultilevel"/>
    <w:tmpl w:val="6C126688"/>
    <w:lvl w:ilvl="0" w:tplc="0432504A">
      <w:numFmt w:val="bullet"/>
      <w:lvlText w:val="‐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21CA3"/>
    <w:multiLevelType w:val="hybridMultilevel"/>
    <w:tmpl w:val="D68A0BC8"/>
    <w:lvl w:ilvl="0" w:tplc="0432504A">
      <w:numFmt w:val="bullet"/>
      <w:lvlText w:val="‐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C36F7"/>
    <w:multiLevelType w:val="hybridMultilevel"/>
    <w:tmpl w:val="BBE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3B6F"/>
    <w:multiLevelType w:val="hybridMultilevel"/>
    <w:tmpl w:val="90045496"/>
    <w:lvl w:ilvl="0" w:tplc="7C401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6F2C"/>
    <w:multiLevelType w:val="hybridMultilevel"/>
    <w:tmpl w:val="6BB43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8"/>
  </w:num>
  <w:num w:numId="5">
    <w:abstractNumId w:val="23"/>
  </w:num>
  <w:num w:numId="6">
    <w:abstractNumId w:val="3"/>
  </w:num>
  <w:num w:numId="7">
    <w:abstractNumId w:val="12"/>
  </w:num>
  <w:num w:numId="8">
    <w:abstractNumId w:val="21"/>
  </w:num>
  <w:num w:numId="9">
    <w:abstractNumId w:val="7"/>
  </w:num>
  <w:num w:numId="10">
    <w:abstractNumId w:val="11"/>
  </w:num>
  <w:num w:numId="11">
    <w:abstractNumId w:val="18"/>
  </w:num>
  <w:num w:numId="12">
    <w:abstractNumId w:val="17"/>
  </w:num>
  <w:num w:numId="13">
    <w:abstractNumId w:val="2"/>
  </w:num>
  <w:num w:numId="14">
    <w:abstractNumId w:val="9"/>
  </w:num>
  <w:num w:numId="15">
    <w:abstractNumId w:val="22"/>
  </w:num>
  <w:num w:numId="16">
    <w:abstractNumId w:val="20"/>
  </w:num>
  <w:num w:numId="17">
    <w:abstractNumId w:val="5"/>
  </w:num>
  <w:num w:numId="18">
    <w:abstractNumId w:val="14"/>
  </w:num>
  <w:num w:numId="19">
    <w:abstractNumId w:val="15"/>
  </w:num>
  <w:num w:numId="20">
    <w:abstractNumId w:val="0"/>
  </w:num>
  <w:num w:numId="21">
    <w:abstractNumId w:val="19"/>
  </w:num>
  <w:num w:numId="22">
    <w:abstractNumId w:val="1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0"/>
    <w:rsid w:val="0005112C"/>
    <w:rsid w:val="00075146"/>
    <w:rsid w:val="00142AD7"/>
    <w:rsid w:val="00152BE9"/>
    <w:rsid w:val="00164090"/>
    <w:rsid w:val="0023221F"/>
    <w:rsid w:val="00236AE2"/>
    <w:rsid w:val="00256AD1"/>
    <w:rsid w:val="0026326B"/>
    <w:rsid w:val="002C0EF9"/>
    <w:rsid w:val="002C5101"/>
    <w:rsid w:val="00382309"/>
    <w:rsid w:val="00395A2E"/>
    <w:rsid w:val="003F43C0"/>
    <w:rsid w:val="0049373F"/>
    <w:rsid w:val="004A0C9C"/>
    <w:rsid w:val="004B2B6F"/>
    <w:rsid w:val="004B6D10"/>
    <w:rsid w:val="004D145A"/>
    <w:rsid w:val="005075B0"/>
    <w:rsid w:val="00514D55"/>
    <w:rsid w:val="00520AD5"/>
    <w:rsid w:val="005373E1"/>
    <w:rsid w:val="00550353"/>
    <w:rsid w:val="005A0B76"/>
    <w:rsid w:val="005B57D4"/>
    <w:rsid w:val="005D1087"/>
    <w:rsid w:val="006157B9"/>
    <w:rsid w:val="006D4792"/>
    <w:rsid w:val="007A7A7E"/>
    <w:rsid w:val="007C1882"/>
    <w:rsid w:val="007F0371"/>
    <w:rsid w:val="008866AE"/>
    <w:rsid w:val="009D6948"/>
    <w:rsid w:val="00A2143A"/>
    <w:rsid w:val="00B171A7"/>
    <w:rsid w:val="00B21565"/>
    <w:rsid w:val="00B45F2F"/>
    <w:rsid w:val="00C17F9B"/>
    <w:rsid w:val="00C96BD8"/>
    <w:rsid w:val="00D0157D"/>
    <w:rsid w:val="00D51A10"/>
    <w:rsid w:val="00D94833"/>
    <w:rsid w:val="00DB1928"/>
    <w:rsid w:val="00E132BF"/>
    <w:rsid w:val="00E247B2"/>
    <w:rsid w:val="00E35B73"/>
    <w:rsid w:val="00E6260E"/>
    <w:rsid w:val="00EC6452"/>
    <w:rsid w:val="00EF4B0E"/>
    <w:rsid w:val="00F17B1E"/>
    <w:rsid w:val="00F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F43C0"/>
    <w:rPr>
      <w:b/>
      <w:bCs/>
    </w:rPr>
  </w:style>
  <w:style w:type="paragraph" w:styleId="Paragrafoelenco">
    <w:name w:val="List Paragraph"/>
    <w:basedOn w:val="Normale"/>
    <w:uiPriority w:val="34"/>
    <w:qFormat/>
    <w:rsid w:val="003F4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F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F43C0"/>
    <w:rPr>
      <w:b/>
      <w:bCs/>
    </w:rPr>
  </w:style>
  <w:style w:type="paragraph" w:styleId="Paragrafoelenco">
    <w:name w:val="List Paragraph"/>
    <w:basedOn w:val="Normale"/>
    <w:uiPriority w:val="34"/>
    <w:qFormat/>
    <w:rsid w:val="003F4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F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s00c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erver\CartellaCondivisa\ANGELA\csic8as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belveder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PC-ASUS</cp:lastModifiedBy>
  <cp:revision>11</cp:revision>
  <cp:lastPrinted>2018-03-01T11:31:00Z</cp:lastPrinted>
  <dcterms:created xsi:type="dcterms:W3CDTF">2018-02-16T08:35:00Z</dcterms:created>
  <dcterms:modified xsi:type="dcterms:W3CDTF">2018-03-01T11:31:00Z</dcterms:modified>
</cp:coreProperties>
</file>